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C9E1" w14:textId="2E309B80" w:rsidR="00630FBF" w:rsidRDefault="00630FBF" w:rsidP="00630FB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65878ED2" wp14:editId="4C63E81F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2499360" cy="530225"/>
            <wp:effectExtent l="0" t="0" r="0" b="3175"/>
            <wp:wrapThrough wrapText="bothSides">
              <wp:wrapPolygon edited="0">
                <wp:start x="0" y="0"/>
                <wp:lineTo x="0" y="20953"/>
                <wp:lineTo x="21402" y="20953"/>
                <wp:lineTo x="21402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0FBF">
        <w:rPr>
          <w:b/>
          <w:bCs/>
          <w:noProof/>
          <w:sz w:val="28"/>
          <w:szCs w:val="28"/>
          <w:lang w:eastAsia="sl-SI"/>
        </w:rPr>
        <w:drawing>
          <wp:inline distT="0" distB="0" distL="0" distR="0" wp14:anchorId="43BF42AD" wp14:editId="1DC1B56C">
            <wp:extent cx="2762250" cy="838200"/>
            <wp:effectExtent l="0" t="0" r="0" b="0"/>
            <wp:docPr id="2" name="Slika 2" descr="C:\Users\bozica\AppData\Local\Microsoft\Windows\INetCache\Content.Outlook\G38XTWI7\Logo_ZRS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zica\AppData\Local\Microsoft\Windows\INetCache\Content.Outlook\G38XTWI7\Logo_ZRSV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</w:t>
      </w:r>
    </w:p>
    <w:p w14:paraId="14A9EB7D" w14:textId="14833206" w:rsidR="00505C38" w:rsidRDefault="00A070E7" w:rsidP="00A070E7">
      <w:pPr>
        <w:jc w:val="center"/>
        <w:rPr>
          <w:b/>
          <w:bCs/>
          <w:sz w:val="28"/>
          <w:szCs w:val="28"/>
        </w:rPr>
      </w:pPr>
      <w:r w:rsidRPr="00A070E7">
        <w:rPr>
          <w:b/>
          <w:bCs/>
          <w:sz w:val="28"/>
          <w:szCs w:val="28"/>
        </w:rPr>
        <w:t>Povabilo k sodelovanju v akciji Očistimo Gorenjsko invazivk</w:t>
      </w:r>
    </w:p>
    <w:p w14:paraId="7BF0DF42" w14:textId="0943DBB3" w:rsidR="00A070E7" w:rsidRDefault="00A070E7" w:rsidP="00A070E7">
      <w:pPr>
        <w:jc w:val="both"/>
        <w:rPr>
          <w:b/>
          <w:bCs/>
        </w:rPr>
      </w:pPr>
      <w:r w:rsidRPr="00A070E7">
        <w:rPr>
          <w:b/>
          <w:bCs/>
        </w:rPr>
        <w:t xml:space="preserve">Kranj, </w:t>
      </w:r>
      <w:r w:rsidR="005235B3">
        <w:rPr>
          <w:b/>
          <w:bCs/>
        </w:rPr>
        <w:t>2</w:t>
      </w:r>
      <w:r w:rsidRPr="00A070E7">
        <w:rPr>
          <w:b/>
          <w:bCs/>
        </w:rPr>
        <w:t xml:space="preserve">. </w:t>
      </w:r>
      <w:r w:rsidR="005235B3">
        <w:rPr>
          <w:b/>
          <w:bCs/>
        </w:rPr>
        <w:t>marec 2023 – V</w:t>
      </w:r>
      <w:r w:rsidRPr="00A070E7">
        <w:rPr>
          <w:b/>
          <w:bCs/>
        </w:rPr>
        <w:t xml:space="preserve"> poletnih mesecih letošnjega leta bo izvedena obsežna akcija odstranjevanja invazivnih tujerodnih rastlin v občinah Gorenjske. Organizacijo dogodka prevzema Mestna občina Kranj ob strokovni podpori Zavoda RS za varstvo narave.</w:t>
      </w:r>
    </w:p>
    <w:p w14:paraId="6C35A145" w14:textId="1BC7917F" w:rsidR="00A070E7" w:rsidRDefault="00A070E7" w:rsidP="00CC015D">
      <w:pPr>
        <w:spacing w:after="0"/>
        <w:jc w:val="both"/>
      </w:pPr>
      <w:r>
        <w:t>Invazivne tujerodne vrste predstavljajo eno izmed petih največjih groženj biodiverziteti, ob tem pa negativno vplivajo tudi na gospodarstvo, saj določene vrste povzročajo škodo na infrastrukturi in otežujejo kmetovanje</w:t>
      </w:r>
      <w:r w:rsidR="00246C8B">
        <w:t xml:space="preserve">, </w:t>
      </w:r>
      <w:r w:rsidR="001E4430">
        <w:t>hkrati</w:t>
      </w:r>
      <w:r w:rsidR="00246C8B">
        <w:t xml:space="preserve"> imajo l</w:t>
      </w:r>
      <w:r>
        <w:t xml:space="preserve">ahko tudi škodljiv vpliv na človeško zdravje. Invazivne tujerodne vrste izpodrivajo domorodne, saj jim pogosto predstavljajo težko premagljivo konkurenco v boju za življenjski prostor in hranila. </w:t>
      </w:r>
    </w:p>
    <w:p w14:paraId="6BA24AAE" w14:textId="77777777" w:rsidR="00CC015D" w:rsidRDefault="00CC015D" w:rsidP="00CC015D">
      <w:pPr>
        <w:spacing w:after="0"/>
        <w:jc w:val="both"/>
      </w:pPr>
    </w:p>
    <w:p w14:paraId="1274DADB" w14:textId="39DA185C" w:rsidR="00A070E7" w:rsidRDefault="00A070E7" w:rsidP="00CC015D">
      <w:pPr>
        <w:spacing w:after="0"/>
        <w:jc w:val="both"/>
      </w:pPr>
      <w:r>
        <w:t xml:space="preserve">Preprečevanje vnosa invazivnih tujerodnih vrst na območja, kjer le-teh še ni, je najučinkovitejša metoda preprečevanja širjenja omenjenih vrst. </w:t>
      </w:r>
      <w:r w:rsidR="008117CA">
        <w:t>Pri tem je eden ključnih dejavnikov pri omejevanju in preprečevanju širjenja ozaveščanje</w:t>
      </w:r>
      <w:r w:rsidR="00374FE6">
        <w:t xml:space="preserve"> strokovne in širše javnosti</w:t>
      </w:r>
      <w:r w:rsidR="008117CA">
        <w:t>. Z</w:t>
      </w:r>
      <w:r>
        <w:t xml:space="preserve"> odstranjevanjem</w:t>
      </w:r>
      <w:r w:rsidR="008117CA">
        <w:t xml:space="preserve"> invazivnih tujerodnih vrst lahko</w:t>
      </w:r>
      <w:r>
        <w:t xml:space="preserve"> do</w:t>
      </w:r>
      <w:r w:rsidR="005235B3">
        <w:t>prinesemo</w:t>
      </w:r>
      <w:r>
        <w:t xml:space="preserve"> k izboljšanju stanja in lokalno dosežemo dobre rezultate. V lanskem letu smo tako izvedli akcijo </w:t>
      </w:r>
      <w:r w:rsidR="00246C8B">
        <w:t>Očistimo</w:t>
      </w:r>
      <w:r>
        <w:t xml:space="preserve"> Kranj invazivk, ki se je izkazala za uspešno. Sodelovalo je približno 100 udeležencev, </w:t>
      </w:r>
      <w:r w:rsidR="00CC015D">
        <w:t>ki so invazivne tujerodne rastline odstranjevali na desetih različnih lokacijah. Tarčne vrste so bile predvsem tiste, ki neposredno ne škodujejo človeškemu zdravju in</w:t>
      </w:r>
      <w:r w:rsidR="0085595B">
        <w:t xml:space="preserve"> so enostavne za odstranjevanje:</w:t>
      </w:r>
      <w:r w:rsidR="00CC015D">
        <w:t xml:space="preserve"> žlezava nedotika, enoletna suholetnica, kanadska in orjaška zlata rozga, topinambur, oljna bučka, peterolistna vinika in drobnocvetna nedotika. </w:t>
      </w:r>
    </w:p>
    <w:p w14:paraId="4B49169F" w14:textId="77777777" w:rsidR="00CC015D" w:rsidRDefault="00CC015D" w:rsidP="00CC015D">
      <w:pPr>
        <w:spacing w:after="0"/>
        <w:jc w:val="both"/>
      </w:pPr>
    </w:p>
    <w:p w14:paraId="44E4C43E" w14:textId="77777777" w:rsidR="00CC015D" w:rsidRDefault="00CC015D" w:rsidP="00A070E7">
      <w:pPr>
        <w:jc w:val="both"/>
      </w:pPr>
      <w:r>
        <w:t xml:space="preserve">Z izvedbo omenjene akcije smo postavili temelje in primer dobre prakse, ki omogočajo uspešno nadaljevanje tudi v letošnjem in prihodnjih letih. </w:t>
      </w:r>
    </w:p>
    <w:p w14:paraId="16E94B49" w14:textId="77777777" w:rsidR="00CC015D" w:rsidRDefault="00CC015D" w:rsidP="00CC015D">
      <w:pPr>
        <w:spacing w:after="0"/>
        <w:jc w:val="both"/>
      </w:pPr>
      <w:r>
        <w:t>Cilji akcije so predvsem:</w:t>
      </w:r>
    </w:p>
    <w:p w14:paraId="788626D2" w14:textId="6F76B5AA" w:rsidR="00CC015D" w:rsidRDefault="00CC015D" w:rsidP="00CC015D">
      <w:pPr>
        <w:pStyle w:val="Odstavekseznama"/>
        <w:numPr>
          <w:ilvl w:val="0"/>
          <w:numId w:val="1"/>
        </w:numPr>
        <w:spacing w:after="0"/>
        <w:jc w:val="both"/>
      </w:pPr>
      <w:r>
        <w:t>ozaveščanje širše javnosti o problematiki invazivnih tujerodnih vrst in spodbujanje odgovornega vedenja,</w:t>
      </w:r>
    </w:p>
    <w:p w14:paraId="396EEC94" w14:textId="47F01375" w:rsidR="00CC015D" w:rsidRDefault="00CC015D" w:rsidP="00CC015D">
      <w:pPr>
        <w:pStyle w:val="Odstavekseznama"/>
        <w:numPr>
          <w:ilvl w:val="0"/>
          <w:numId w:val="1"/>
        </w:numPr>
        <w:spacing w:after="0"/>
        <w:jc w:val="both"/>
      </w:pPr>
      <w:r>
        <w:t>vključevanje ciljnih skupin s poudarkom na mladih in splošne javnosti,</w:t>
      </w:r>
    </w:p>
    <w:p w14:paraId="60274705" w14:textId="39B936A7" w:rsidR="00CC015D" w:rsidRDefault="00CC015D" w:rsidP="00CC015D">
      <w:pPr>
        <w:pStyle w:val="Odstavekseznama"/>
        <w:numPr>
          <w:ilvl w:val="0"/>
          <w:numId w:val="1"/>
        </w:numPr>
        <w:spacing w:after="0"/>
        <w:jc w:val="both"/>
      </w:pPr>
      <w:r>
        <w:t>odstranjevanje tarčnih invazivnih tujerodnih rastlin na posameznih lokacijah.</w:t>
      </w:r>
    </w:p>
    <w:p w14:paraId="11727166" w14:textId="1BBE4852" w:rsidR="00CC015D" w:rsidRDefault="00CC015D" w:rsidP="00CC015D">
      <w:pPr>
        <w:spacing w:after="0"/>
        <w:jc w:val="both"/>
      </w:pPr>
    </w:p>
    <w:p w14:paraId="6DE92543" w14:textId="2C93C617" w:rsidR="00CC015D" w:rsidRDefault="00CC015D" w:rsidP="00CC015D">
      <w:pPr>
        <w:spacing w:after="0"/>
        <w:jc w:val="both"/>
      </w:pPr>
      <w:r>
        <w:t xml:space="preserve">Dogodek </w:t>
      </w:r>
      <w:r w:rsidR="00246C8B">
        <w:t>bo izveden</w:t>
      </w:r>
      <w:r>
        <w:t xml:space="preserve"> v prvi polovici junija 2023, saj s tem omogočimo aktivno sodelovanje šol, hkrati pa so tarčne rastline v naravi že opazne in prepoznavne. Delo na terenu na dan akcije bi potekalo nekje </w:t>
      </w:r>
      <w:r w:rsidR="0085595B">
        <w:t>štiri</w:t>
      </w:r>
      <w:r>
        <w:t xml:space="preserve"> ure, druženje pa bi se nadaljevalo na zaključku.</w:t>
      </w:r>
    </w:p>
    <w:p w14:paraId="3633493F" w14:textId="7BE2BA34" w:rsidR="00CC015D" w:rsidRDefault="00CC015D" w:rsidP="00CC015D">
      <w:pPr>
        <w:spacing w:after="0"/>
        <w:jc w:val="both"/>
      </w:pPr>
    </w:p>
    <w:p w14:paraId="440E4783" w14:textId="7EEF192B" w:rsidR="006765AA" w:rsidRDefault="006765AA" w:rsidP="00CC015D">
      <w:pPr>
        <w:spacing w:after="0"/>
        <w:jc w:val="both"/>
      </w:pPr>
      <w:r>
        <w:t>V sklopu izvedbe akcije se od sodelujočih občin pričakuje naslednje:</w:t>
      </w:r>
    </w:p>
    <w:p w14:paraId="35A57D9C" w14:textId="3C2324EA" w:rsidR="006765AA" w:rsidRDefault="006765AA" w:rsidP="006765AA">
      <w:pPr>
        <w:pStyle w:val="Odstavekseznama"/>
        <w:numPr>
          <w:ilvl w:val="0"/>
          <w:numId w:val="1"/>
        </w:numPr>
        <w:spacing w:after="0"/>
        <w:jc w:val="both"/>
      </w:pPr>
      <w:r>
        <w:t>koordinacija v občini (kontaktne osebe) v sodelovanju z ZRSVN,</w:t>
      </w:r>
    </w:p>
    <w:p w14:paraId="50B036E3" w14:textId="547E24D9" w:rsidR="006765AA" w:rsidRDefault="006765AA" w:rsidP="006765AA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vključitev </w:t>
      </w:r>
      <w:r w:rsidR="00152D41">
        <w:t xml:space="preserve">šol, tabornikov/skavtov, </w:t>
      </w:r>
      <w:r w:rsidR="003A37DE">
        <w:t>športnih</w:t>
      </w:r>
      <w:r w:rsidR="00152D41">
        <w:t xml:space="preserve"> društev in/ali PGD-jev (povabilo k sodelovanju in dogovor),</w:t>
      </w:r>
    </w:p>
    <w:p w14:paraId="4395DB8C" w14:textId="70CF5E04" w:rsidR="00152D41" w:rsidRDefault="00152D41" w:rsidP="006765AA">
      <w:pPr>
        <w:pStyle w:val="Odstavekseznama"/>
        <w:numPr>
          <w:ilvl w:val="0"/>
          <w:numId w:val="1"/>
        </w:numPr>
        <w:spacing w:after="0"/>
        <w:jc w:val="both"/>
      </w:pPr>
      <w:r>
        <w:t>pridobitev soglasij lastnikov zemljišč (v primeru zemljišč v privatni lasti),</w:t>
      </w:r>
    </w:p>
    <w:p w14:paraId="5E56C44D" w14:textId="10E14882" w:rsidR="00152D41" w:rsidRDefault="00152D41" w:rsidP="006765AA">
      <w:pPr>
        <w:pStyle w:val="Odstavekseznama"/>
        <w:numPr>
          <w:ilvl w:val="0"/>
          <w:numId w:val="1"/>
        </w:numPr>
        <w:spacing w:after="0"/>
        <w:jc w:val="both"/>
      </w:pPr>
      <w:r>
        <w:t>material (rokavice, voda, malica oziroma skupni zaključek),</w:t>
      </w:r>
    </w:p>
    <w:p w14:paraId="2DA751FC" w14:textId="70F0D9EA" w:rsidR="00152D41" w:rsidRDefault="00152D41" w:rsidP="006765AA">
      <w:pPr>
        <w:pStyle w:val="Odstavekseznama"/>
        <w:numPr>
          <w:ilvl w:val="0"/>
          <w:numId w:val="1"/>
        </w:numPr>
        <w:spacing w:after="0"/>
        <w:jc w:val="both"/>
      </w:pPr>
      <w:r>
        <w:t>promocija znotraj občine (obveščanje javnosti in interesnih skupnosti, vabila ipd.)</w:t>
      </w:r>
    </w:p>
    <w:p w14:paraId="3D8A1C14" w14:textId="77777777" w:rsidR="006765AA" w:rsidRDefault="006765AA" w:rsidP="00CC015D">
      <w:pPr>
        <w:spacing w:after="0"/>
        <w:jc w:val="both"/>
      </w:pPr>
    </w:p>
    <w:p w14:paraId="233C7244" w14:textId="77777777" w:rsidR="002E3960" w:rsidRDefault="002E3960" w:rsidP="00CC015D">
      <w:pPr>
        <w:spacing w:after="0"/>
        <w:jc w:val="both"/>
      </w:pPr>
    </w:p>
    <w:p w14:paraId="23B760A0" w14:textId="1EA4AF30" w:rsidR="00CC015D" w:rsidRDefault="00CC015D" w:rsidP="00CC015D">
      <w:pPr>
        <w:spacing w:after="0"/>
        <w:jc w:val="both"/>
      </w:pPr>
      <w:r>
        <w:t>Za več informacij se lahko obrnete na Andreja Štembergar</w:t>
      </w:r>
      <w:r w:rsidR="0085595B">
        <w:t>ja</w:t>
      </w:r>
      <w:r>
        <w:t xml:space="preserve"> Zupana, ZRSVN OE Kranj, tel. št. 04/620-88-91, </w:t>
      </w:r>
      <w:hyperlink r:id="rId10" w:history="1">
        <w:r w:rsidRPr="00C277B3">
          <w:rPr>
            <w:rStyle w:val="Hiperpovezava"/>
          </w:rPr>
          <w:t>andrej.stembergar-zupan@zrsvn.si</w:t>
        </w:r>
      </w:hyperlink>
      <w:r>
        <w:t xml:space="preserve">. </w:t>
      </w:r>
    </w:p>
    <w:p w14:paraId="4143AC9A" w14:textId="5C416164" w:rsidR="00982061" w:rsidRDefault="00982061" w:rsidP="00CC015D">
      <w:pPr>
        <w:spacing w:after="0"/>
        <w:jc w:val="both"/>
      </w:pPr>
    </w:p>
    <w:p w14:paraId="5342242D" w14:textId="1874DB24" w:rsidR="00982061" w:rsidRPr="00A070E7" w:rsidRDefault="00982061" w:rsidP="00CC015D">
      <w:pPr>
        <w:spacing w:after="0"/>
        <w:jc w:val="both"/>
      </w:pPr>
      <w:r>
        <w:t xml:space="preserve">Svojo udeležbo prosim potrdite na zgornji e-mail naslov, najkasneje do vključno </w:t>
      </w:r>
      <w:r w:rsidR="00EA7FDA">
        <w:t>13</w:t>
      </w:r>
      <w:r>
        <w:t>.3.2023.</w:t>
      </w:r>
      <w:r w:rsidR="00246C8B">
        <w:t xml:space="preserve"> </w:t>
      </w:r>
    </w:p>
    <w:sectPr w:rsidR="00982061" w:rsidRPr="00A070E7" w:rsidSect="00E30E9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005A" w14:textId="77777777" w:rsidR="00173803" w:rsidRDefault="00173803" w:rsidP="00630FBF">
      <w:pPr>
        <w:spacing w:after="0" w:line="240" w:lineRule="auto"/>
      </w:pPr>
      <w:r>
        <w:separator/>
      </w:r>
    </w:p>
  </w:endnote>
  <w:endnote w:type="continuationSeparator" w:id="0">
    <w:p w14:paraId="44CFE958" w14:textId="77777777" w:rsidR="00173803" w:rsidRDefault="00173803" w:rsidP="0063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BF95" w14:textId="77777777" w:rsidR="00173803" w:rsidRDefault="00173803" w:rsidP="00630FBF">
      <w:pPr>
        <w:spacing w:after="0" w:line="240" w:lineRule="auto"/>
      </w:pPr>
      <w:r>
        <w:separator/>
      </w:r>
    </w:p>
  </w:footnote>
  <w:footnote w:type="continuationSeparator" w:id="0">
    <w:p w14:paraId="112BEE99" w14:textId="77777777" w:rsidR="00173803" w:rsidRDefault="00173803" w:rsidP="0063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761"/>
    <w:multiLevelType w:val="hybridMultilevel"/>
    <w:tmpl w:val="FCB0B516"/>
    <w:lvl w:ilvl="0" w:tplc="0812F198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7"/>
    <w:rsid w:val="000F36A6"/>
    <w:rsid w:val="00152D41"/>
    <w:rsid w:val="00173803"/>
    <w:rsid w:val="001E4430"/>
    <w:rsid w:val="00202CA9"/>
    <w:rsid w:val="00246C8B"/>
    <w:rsid w:val="002E3960"/>
    <w:rsid w:val="00374FE6"/>
    <w:rsid w:val="003A37DE"/>
    <w:rsid w:val="00505C38"/>
    <w:rsid w:val="005235B3"/>
    <w:rsid w:val="00544A63"/>
    <w:rsid w:val="005A0428"/>
    <w:rsid w:val="00630FBF"/>
    <w:rsid w:val="00643B9F"/>
    <w:rsid w:val="006765AA"/>
    <w:rsid w:val="007E128A"/>
    <w:rsid w:val="008117CA"/>
    <w:rsid w:val="0085595B"/>
    <w:rsid w:val="008B5BAD"/>
    <w:rsid w:val="00982061"/>
    <w:rsid w:val="00A070E7"/>
    <w:rsid w:val="00CC015D"/>
    <w:rsid w:val="00E30E90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027D3"/>
  <w15:chartTrackingRefBased/>
  <w15:docId w15:val="{34A56D65-7636-49AE-A1C3-95A7F89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070E7"/>
    <w:rPr>
      <w:b/>
      <w:bCs/>
    </w:rPr>
  </w:style>
  <w:style w:type="paragraph" w:styleId="Odstavekseznama">
    <w:name w:val="List Paragraph"/>
    <w:basedOn w:val="Navaden"/>
    <w:uiPriority w:val="34"/>
    <w:qFormat/>
    <w:rsid w:val="00CC015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C015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C015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3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0FBF"/>
  </w:style>
  <w:style w:type="paragraph" w:styleId="Noga">
    <w:name w:val="footer"/>
    <w:basedOn w:val="Navaden"/>
    <w:link w:val="NogaZnak"/>
    <w:uiPriority w:val="99"/>
    <w:unhideWhenUsed/>
    <w:rsid w:val="0063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j.stembergar-zupan@zrsvn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542E04-C33D-413B-9D6C-FA2C9134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Štembergar Zupan</dc:creator>
  <cp:keywords/>
  <dc:description/>
  <cp:lastModifiedBy>Andrej</cp:lastModifiedBy>
  <cp:revision>2</cp:revision>
  <cp:lastPrinted>2023-02-24T06:37:00Z</cp:lastPrinted>
  <dcterms:created xsi:type="dcterms:W3CDTF">2023-03-29T09:31:00Z</dcterms:created>
  <dcterms:modified xsi:type="dcterms:W3CDTF">2023-03-29T09:31:00Z</dcterms:modified>
</cp:coreProperties>
</file>